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17" w:rsidRDefault="00EF3217"/>
    <w:tbl>
      <w:tblPr>
        <w:tblStyle w:val="TableGrid"/>
        <w:tblpPr w:leftFromText="180" w:rightFromText="180" w:vertAnchor="page" w:horzAnchor="margin" w:tblpY="4876"/>
        <w:tblW w:w="5000" w:type="pct"/>
        <w:tblLook w:val="01E0"/>
      </w:tblPr>
      <w:tblGrid>
        <w:gridCol w:w="2084"/>
        <w:gridCol w:w="3266"/>
        <w:gridCol w:w="2745"/>
        <w:gridCol w:w="3524"/>
        <w:gridCol w:w="1311"/>
        <w:gridCol w:w="1317"/>
        <w:gridCol w:w="722"/>
      </w:tblGrid>
      <w:tr w:rsidR="0035182E" w:rsidRPr="00A01AA4" w:rsidTr="0035182E">
        <w:trPr>
          <w:tblHeader/>
        </w:trPr>
        <w:tc>
          <w:tcPr>
            <w:tcW w:w="696" w:type="pct"/>
          </w:tcPr>
          <w:p w:rsidR="0035182E" w:rsidRPr="00862C2D" w:rsidRDefault="0035182E" w:rsidP="0035182E">
            <w:pPr>
              <w:rPr>
                <w:rFonts w:asciiTheme="minorHAnsi" w:hAnsiTheme="minorHAnsi"/>
                <w:b/>
                <w:sz w:val="24"/>
                <w:szCs w:val="24"/>
              </w:rPr>
            </w:pPr>
            <w:r w:rsidRPr="00862C2D">
              <w:rPr>
                <w:rFonts w:asciiTheme="minorHAnsi" w:hAnsiTheme="minorHAnsi"/>
                <w:b/>
                <w:sz w:val="24"/>
                <w:szCs w:val="24"/>
              </w:rPr>
              <w:t>What are the hazards?</w:t>
            </w:r>
          </w:p>
        </w:tc>
        <w:tc>
          <w:tcPr>
            <w:tcW w:w="1091" w:type="pct"/>
          </w:tcPr>
          <w:p w:rsidR="0035182E" w:rsidRPr="00862C2D" w:rsidRDefault="0035182E" w:rsidP="0035182E">
            <w:pPr>
              <w:rPr>
                <w:rFonts w:asciiTheme="minorHAnsi" w:hAnsiTheme="minorHAnsi"/>
                <w:b/>
                <w:sz w:val="24"/>
                <w:szCs w:val="24"/>
              </w:rPr>
            </w:pPr>
            <w:r w:rsidRPr="00862C2D">
              <w:rPr>
                <w:rFonts w:asciiTheme="minorHAnsi" w:hAnsiTheme="minorHAnsi"/>
                <w:b/>
                <w:sz w:val="24"/>
                <w:szCs w:val="24"/>
              </w:rPr>
              <w:t>Who might be harmed and how?</w:t>
            </w:r>
          </w:p>
        </w:tc>
        <w:tc>
          <w:tcPr>
            <w:tcW w:w="917" w:type="pct"/>
          </w:tcPr>
          <w:p w:rsidR="0035182E" w:rsidRPr="00862C2D" w:rsidRDefault="0035182E" w:rsidP="0035182E">
            <w:pPr>
              <w:rPr>
                <w:rFonts w:asciiTheme="minorHAnsi" w:hAnsiTheme="minorHAnsi"/>
                <w:b/>
                <w:sz w:val="24"/>
                <w:szCs w:val="24"/>
              </w:rPr>
            </w:pPr>
            <w:r w:rsidRPr="00862C2D">
              <w:rPr>
                <w:rFonts w:asciiTheme="minorHAnsi" w:hAnsiTheme="minorHAnsi"/>
                <w:b/>
                <w:sz w:val="24"/>
                <w:szCs w:val="24"/>
              </w:rPr>
              <w:t>What are you already doing?</w:t>
            </w:r>
          </w:p>
        </w:tc>
        <w:tc>
          <w:tcPr>
            <w:tcW w:w="1177" w:type="pct"/>
          </w:tcPr>
          <w:p w:rsidR="0035182E" w:rsidRPr="00862C2D" w:rsidRDefault="0035182E" w:rsidP="0035182E">
            <w:pPr>
              <w:rPr>
                <w:rFonts w:asciiTheme="minorHAnsi" w:hAnsiTheme="minorHAnsi"/>
                <w:b/>
                <w:sz w:val="24"/>
                <w:szCs w:val="24"/>
              </w:rPr>
            </w:pPr>
            <w:r w:rsidRPr="00862C2D">
              <w:rPr>
                <w:rFonts w:asciiTheme="minorHAnsi" w:hAnsiTheme="minorHAnsi"/>
                <w:b/>
                <w:sz w:val="24"/>
                <w:szCs w:val="24"/>
              </w:rPr>
              <w:t>Do you need to do anything else to manage this risk?</w:t>
            </w:r>
          </w:p>
        </w:tc>
        <w:tc>
          <w:tcPr>
            <w:tcW w:w="438" w:type="pct"/>
          </w:tcPr>
          <w:p w:rsidR="0035182E" w:rsidRPr="00862C2D" w:rsidRDefault="0035182E" w:rsidP="0035182E">
            <w:pPr>
              <w:rPr>
                <w:rFonts w:asciiTheme="minorHAnsi" w:hAnsiTheme="minorHAnsi"/>
                <w:b/>
                <w:sz w:val="24"/>
                <w:szCs w:val="24"/>
              </w:rPr>
            </w:pPr>
            <w:r w:rsidRPr="00862C2D">
              <w:rPr>
                <w:rFonts w:asciiTheme="minorHAnsi" w:hAnsiTheme="minorHAnsi"/>
                <w:b/>
                <w:sz w:val="24"/>
                <w:szCs w:val="24"/>
              </w:rPr>
              <w:t>Action by whom?</w:t>
            </w:r>
          </w:p>
        </w:tc>
        <w:tc>
          <w:tcPr>
            <w:tcW w:w="440" w:type="pct"/>
          </w:tcPr>
          <w:p w:rsidR="0035182E" w:rsidRPr="00862C2D" w:rsidRDefault="0035182E" w:rsidP="0035182E">
            <w:pPr>
              <w:rPr>
                <w:rFonts w:asciiTheme="minorHAnsi" w:hAnsiTheme="minorHAnsi"/>
                <w:b/>
                <w:sz w:val="24"/>
                <w:szCs w:val="24"/>
              </w:rPr>
            </w:pPr>
            <w:r w:rsidRPr="00862C2D">
              <w:rPr>
                <w:rFonts w:asciiTheme="minorHAnsi" w:hAnsiTheme="minorHAnsi"/>
                <w:b/>
                <w:sz w:val="24"/>
                <w:szCs w:val="24"/>
              </w:rPr>
              <w:t>Action by when?</w:t>
            </w:r>
          </w:p>
        </w:tc>
        <w:tc>
          <w:tcPr>
            <w:tcW w:w="241" w:type="pct"/>
          </w:tcPr>
          <w:p w:rsidR="0035182E" w:rsidRPr="00862C2D" w:rsidRDefault="0035182E" w:rsidP="0035182E">
            <w:pPr>
              <w:rPr>
                <w:rFonts w:asciiTheme="minorHAnsi" w:hAnsiTheme="minorHAnsi"/>
                <w:b/>
                <w:sz w:val="24"/>
                <w:szCs w:val="24"/>
              </w:rPr>
            </w:pPr>
            <w:r w:rsidRPr="00862C2D">
              <w:rPr>
                <w:rFonts w:asciiTheme="minorHAnsi" w:hAnsiTheme="minorHAnsi"/>
                <w:b/>
                <w:sz w:val="24"/>
                <w:szCs w:val="24"/>
              </w:rPr>
              <w:t>Done</w:t>
            </w:r>
          </w:p>
        </w:tc>
      </w:tr>
      <w:tr w:rsidR="0035182E" w:rsidRPr="000D0129" w:rsidTr="0035182E">
        <w:tc>
          <w:tcPr>
            <w:tcW w:w="696" w:type="pct"/>
          </w:tcPr>
          <w:p w:rsidR="0035182E" w:rsidRDefault="0035182E" w:rsidP="0035182E">
            <w:pPr>
              <w:rPr>
                <w:i/>
              </w:rPr>
            </w:pPr>
          </w:p>
          <w:p w:rsidR="0035182E" w:rsidRPr="008D03BE" w:rsidRDefault="008D03BE" w:rsidP="0035182E">
            <w:r>
              <w:rPr>
                <w:noProof/>
                <w:sz w:val="22"/>
              </w:rPr>
              <w:t>Unfamiliarity with building and grounds</w:t>
            </w:r>
          </w:p>
        </w:tc>
        <w:tc>
          <w:tcPr>
            <w:tcW w:w="1091" w:type="pct"/>
          </w:tcPr>
          <w:p w:rsidR="008D03BE" w:rsidRDefault="008D03BE" w:rsidP="008D03BE">
            <w:pPr>
              <w:pStyle w:val="Header"/>
              <w:rPr>
                <w:noProof/>
                <w:sz w:val="22"/>
              </w:rPr>
            </w:pPr>
            <w:r>
              <w:rPr>
                <w:noProof/>
                <w:sz w:val="22"/>
              </w:rPr>
              <w:t>Children and young people and their teachers who might be unfamiliar with specific hazards in the building or grounds (e.g. if building work is taking place) being put at risk because of lack of information.</w:t>
            </w:r>
          </w:p>
          <w:p w:rsidR="0035182E" w:rsidRPr="008D03BE" w:rsidRDefault="008D03BE" w:rsidP="008D03BE">
            <w:r>
              <w:rPr>
                <w:noProof/>
                <w:sz w:val="22"/>
              </w:rPr>
              <w:t>Children/young people and teachers unfamiliar with the building not knowing the fire evacuation procedure or designated escape routes.  This could result in someone not knowing what to do in an emergency</w:t>
            </w:r>
          </w:p>
        </w:tc>
        <w:tc>
          <w:tcPr>
            <w:tcW w:w="917" w:type="pct"/>
          </w:tcPr>
          <w:p w:rsidR="008D03BE" w:rsidRDefault="008D03BE" w:rsidP="008D03BE">
            <w:pPr>
              <w:pStyle w:val="Header"/>
              <w:jc w:val="both"/>
              <w:rPr>
                <w:color w:val="000000"/>
                <w:sz w:val="22"/>
              </w:rPr>
            </w:pPr>
            <w:r>
              <w:rPr>
                <w:color w:val="000000"/>
                <w:sz w:val="22"/>
              </w:rPr>
              <w:t>Appropriate signs will be provided around the building to warn visitors of any potential hazards.</w:t>
            </w:r>
          </w:p>
          <w:p w:rsidR="008D03BE" w:rsidRDefault="008D03BE" w:rsidP="008D03BE">
            <w:pPr>
              <w:pStyle w:val="Header"/>
              <w:jc w:val="both"/>
              <w:rPr>
                <w:color w:val="000000"/>
                <w:sz w:val="22"/>
              </w:rPr>
            </w:pPr>
            <w:r>
              <w:rPr>
                <w:color w:val="000000"/>
                <w:sz w:val="22"/>
              </w:rPr>
              <w:t>In the event of no warning signs, roles would be given to church volunteers to aid visitors.</w:t>
            </w:r>
          </w:p>
          <w:p w:rsidR="008D03BE" w:rsidRDefault="008D03BE" w:rsidP="008D03BE">
            <w:pPr>
              <w:pStyle w:val="Header"/>
              <w:jc w:val="both"/>
              <w:rPr>
                <w:color w:val="000000"/>
                <w:sz w:val="22"/>
              </w:rPr>
            </w:pPr>
            <w:r>
              <w:rPr>
                <w:color w:val="000000"/>
                <w:sz w:val="22"/>
              </w:rPr>
              <w:t>Hazards would also be guarded to prevent public access.</w:t>
            </w:r>
          </w:p>
          <w:p w:rsidR="0035182E" w:rsidRPr="008D03BE" w:rsidRDefault="008D03BE" w:rsidP="008D03BE">
            <w:r>
              <w:rPr>
                <w:color w:val="000000"/>
                <w:sz w:val="22"/>
              </w:rPr>
              <w:t>Our fire plan takes into account the possibility of large numbers of people.</w:t>
            </w:r>
          </w:p>
        </w:tc>
        <w:tc>
          <w:tcPr>
            <w:tcW w:w="1177" w:type="pct"/>
          </w:tcPr>
          <w:p w:rsidR="0035182E" w:rsidRPr="008D03BE" w:rsidRDefault="008D03BE" w:rsidP="0035182E">
            <w:r>
              <w:t>No.</w:t>
            </w:r>
          </w:p>
        </w:tc>
        <w:tc>
          <w:tcPr>
            <w:tcW w:w="438" w:type="pct"/>
          </w:tcPr>
          <w:p w:rsidR="0035182E" w:rsidRPr="000D0129" w:rsidRDefault="0035182E" w:rsidP="0035182E">
            <w:pPr>
              <w:rPr>
                <w:i/>
              </w:rPr>
            </w:pPr>
          </w:p>
        </w:tc>
        <w:tc>
          <w:tcPr>
            <w:tcW w:w="440" w:type="pct"/>
          </w:tcPr>
          <w:p w:rsidR="0035182E" w:rsidRPr="000D0129" w:rsidRDefault="0035182E" w:rsidP="0035182E">
            <w:pPr>
              <w:rPr>
                <w:i/>
              </w:rPr>
            </w:pPr>
          </w:p>
        </w:tc>
        <w:tc>
          <w:tcPr>
            <w:tcW w:w="241" w:type="pct"/>
          </w:tcPr>
          <w:p w:rsidR="0035182E" w:rsidRPr="000D0129" w:rsidRDefault="0035182E" w:rsidP="0035182E">
            <w:pPr>
              <w:rPr>
                <w:i/>
              </w:rPr>
            </w:pPr>
          </w:p>
        </w:tc>
      </w:tr>
      <w:tr w:rsidR="0035182E" w:rsidTr="0035182E">
        <w:tc>
          <w:tcPr>
            <w:tcW w:w="696" w:type="pct"/>
          </w:tcPr>
          <w:p w:rsidR="0035182E" w:rsidRDefault="0035182E" w:rsidP="0035182E"/>
          <w:p w:rsidR="008D03BE" w:rsidRDefault="008D03BE" w:rsidP="008D03BE">
            <w:r>
              <w:t>Electrical Wires</w:t>
            </w:r>
          </w:p>
          <w:p w:rsidR="0035182E" w:rsidRDefault="0035182E" w:rsidP="0035182E"/>
        </w:tc>
        <w:tc>
          <w:tcPr>
            <w:tcW w:w="1091" w:type="pct"/>
          </w:tcPr>
          <w:p w:rsidR="0035182E" w:rsidRDefault="008D03BE" w:rsidP="0035182E">
            <w:r>
              <w:t>Participants when moving around the room.</w:t>
            </w:r>
          </w:p>
        </w:tc>
        <w:tc>
          <w:tcPr>
            <w:tcW w:w="917" w:type="pct"/>
          </w:tcPr>
          <w:p w:rsidR="0035182E" w:rsidRDefault="008D03BE" w:rsidP="0035182E">
            <w:r>
              <w:t>Avoid stretching cables across walkways if possible. Where not possible cables will be laid flat on the floor and covered.</w:t>
            </w:r>
          </w:p>
        </w:tc>
        <w:tc>
          <w:tcPr>
            <w:tcW w:w="1177" w:type="pct"/>
          </w:tcPr>
          <w:p w:rsidR="0035182E" w:rsidRDefault="008D03BE" w:rsidP="0035182E">
            <w:r>
              <w:t>No.</w:t>
            </w:r>
          </w:p>
        </w:tc>
        <w:tc>
          <w:tcPr>
            <w:tcW w:w="438" w:type="pct"/>
          </w:tcPr>
          <w:p w:rsidR="0035182E" w:rsidRDefault="0035182E" w:rsidP="0035182E"/>
        </w:tc>
        <w:tc>
          <w:tcPr>
            <w:tcW w:w="440" w:type="pct"/>
          </w:tcPr>
          <w:p w:rsidR="0035182E" w:rsidRDefault="0035182E" w:rsidP="0035182E"/>
        </w:tc>
        <w:tc>
          <w:tcPr>
            <w:tcW w:w="241" w:type="pct"/>
          </w:tcPr>
          <w:p w:rsidR="0035182E" w:rsidRDefault="0035182E" w:rsidP="0035182E"/>
        </w:tc>
      </w:tr>
      <w:tr w:rsidR="0035182E" w:rsidTr="0035182E">
        <w:tc>
          <w:tcPr>
            <w:tcW w:w="696" w:type="pct"/>
          </w:tcPr>
          <w:p w:rsidR="008D03BE" w:rsidRDefault="008D03BE" w:rsidP="008D03BE">
            <w:r>
              <w:rPr>
                <w:sz w:val="22"/>
              </w:rPr>
              <w:t>Additional Fire Hazards</w:t>
            </w:r>
          </w:p>
          <w:p w:rsidR="0035182E" w:rsidRDefault="0035182E" w:rsidP="0035182E"/>
          <w:p w:rsidR="0035182E" w:rsidRDefault="0035182E" w:rsidP="0035182E"/>
        </w:tc>
        <w:tc>
          <w:tcPr>
            <w:tcW w:w="1091" w:type="pct"/>
          </w:tcPr>
          <w:p w:rsidR="0035182E" w:rsidRDefault="008D03BE" w:rsidP="0035182E">
            <w:pPr>
              <w:rPr>
                <w:noProof/>
                <w:sz w:val="22"/>
              </w:rPr>
            </w:pPr>
            <w:r>
              <w:rPr>
                <w:noProof/>
                <w:sz w:val="22"/>
              </w:rPr>
              <w:lastRenderedPageBreak/>
              <w:t xml:space="preserve">Use of a naked flame (e.g. candles) or other ignition source </w:t>
            </w:r>
            <w:r>
              <w:rPr>
                <w:noProof/>
                <w:sz w:val="22"/>
              </w:rPr>
              <w:lastRenderedPageBreak/>
              <w:t>during a service that inadvertently starts a fire.</w:t>
            </w:r>
          </w:p>
          <w:p w:rsidR="00B464DE" w:rsidRDefault="00B464DE" w:rsidP="0035182E">
            <w:pPr>
              <w:rPr>
                <w:noProof/>
                <w:sz w:val="22"/>
              </w:rPr>
            </w:pPr>
          </w:p>
          <w:p w:rsidR="00B464DE" w:rsidRDefault="00B464DE" w:rsidP="0035182E">
            <w:pPr>
              <w:rPr>
                <w:noProof/>
                <w:sz w:val="22"/>
              </w:rPr>
            </w:pPr>
          </w:p>
          <w:p w:rsidR="00B464DE" w:rsidRDefault="00B464DE" w:rsidP="0035182E">
            <w:r>
              <w:rPr>
                <w:noProof/>
                <w:sz w:val="22"/>
              </w:rPr>
              <w:t>Insufficient fire exits when large numbers are in the building.</w:t>
            </w:r>
          </w:p>
        </w:tc>
        <w:tc>
          <w:tcPr>
            <w:tcW w:w="917" w:type="pct"/>
          </w:tcPr>
          <w:p w:rsidR="0035182E" w:rsidRDefault="002E3D26" w:rsidP="0035182E">
            <w:pPr>
              <w:rPr>
                <w:color w:val="000000"/>
                <w:sz w:val="22"/>
              </w:rPr>
            </w:pPr>
            <w:r>
              <w:rPr>
                <w:color w:val="000000"/>
                <w:sz w:val="22"/>
              </w:rPr>
              <w:lastRenderedPageBreak/>
              <w:t xml:space="preserve">Ignition sources are suitably placed, and are </w:t>
            </w:r>
            <w:r>
              <w:rPr>
                <w:color w:val="000000"/>
                <w:sz w:val="22"/>
              </w:rPr>
              <w:lastRenderedPageBreak/>
              <w:t>stable when unsupervised</w:t>
            </w:r>
          </w:p>
          <w:p w:rsidR="002E3D26" w:rsidRDefault="002E3D26" w:rsidP="002E3D26">
            <w:pPr>
              <w:pStyle w:val="Header"/>
              <w:jc w:val="both"/>
              <w:rPr>
                <w:color w:val="000000"/>
                <w:sz w:val="22"/>
              </w:rPr>
            </w:pPr>
            <w:r>
              <w:rPr>
                <w:color w:val="000000"/>
                <w:sz w:val="22"/>
              </w:rPr>
              <w:t>Candles will be extinguished when no one is in church.</w:t>
            </w:r>
          </w:p>
          <w:p w:rsidR="00B464DE" w:rsidRDefault="00B464DE" w:rsidP="002E3D26">
            <w:pPr>
              <w:pStyle w:val="Header"/>
              <w:jc w:val="both"/>
              <w:rPr>
                <w:color w:val="000000"/>
                <w:sz w:val="22"/>
              </w:rPr>
            </w:pPr>
            <w:r>
              <w:rPr>
                <w:color w:val="000000"/>
                <w:sz w:val="22"/>
              </w:rPr>
              <w:t>The exit door in the North wall is unlocked during such events, in addition to the main exit door.</w:t>
            </w:r>
          </w:p>
          <w:p w:rsidR="002E3D26" w:rsidRDefault="002E3D26" w:rsidP="0035182E"/>
        </w:tc>
        <w:tc>
          <w:tcPr>
            <w:tcW w:w="1177" w:type="pct"/>
          </w:tcPr>
          <w:p w:rsidR="0035182E" w:rsidRDefault="0035182E" w:rsidP="0035182E"/>
        </w:tc>
        <w:tc>
          <w:tcPr>
            <w:tcW w:w="438" w:type="pct"/>
          </w:tcPr>
          <w:p w:rsidR="0035182E" w:rsidRDefault="0035182E" w:rsidP="0035182E"/>
        </w:tc>
        <w:tc>
          <w:tcPr>
            <w:tcW w:w="440" w:type="pct"/>
          </w:tcPr>
          <w:p w:rsidR="0035182E" w:rsidRDefault="0035182E" w:rsidP="0035182E"/>
        </w:tc>
        <w:tc>
          <w:tcPr>
            <w:tcW w:w="241" w:type="pct"/>
          </w:tcPr>
          <w:p w:rsidR="0035182E" w:rsidRDefault="0035182E" w:rsidP="0035182E"/>
        </w:tc>
      </w:tr>
      <w:tr w:rsidR="002E3D26" w:rsidTr="0035182E">
        <w:tc>
          <w:tcPr>
            <w:tcW w:w="696" w:type="pct"/>
          </w:tcPr>
          <w:p w:rsidR="002E3D26" w:rsidRDefault="002E3D26" w:rsidP="002E3D26"/>
          <w:p w:rsidR="002E3D26" w:rsidRDefault="002E3D26" w:rsidP="002E3D26">
            <w:r>
              <w:t>Stranger danger</w:t>
            </w:r>
          </w:p>
          <w:p w:rsidR="002E3D26" w:rsidRDefault="002E3D26" w:rsidP="002E3D26"/>
        </w:tc>
        <w:tc>
          <w:tcPr>
            <w:tcW w:w="1091" w:type="pct"/>
          </w:tcPr>
          <w:p w:rsidR="002E3D26" w:rsidRDefault="00BD4DD7" w:rsidP="002E3D26">
            <w:r>
              <w:t>Children/</w:t>
            </w:r>
            <w:r w:rsidR="002E3D26">
              <w:t>yo</w:t>
            </w:r>
            <w:r>
              <w:t xml:space="preserve">ung people </w:t>
            </w:r>
            <w:r w:rsidR="002E3D26">
              <w:t xml:space="preserve"> come into contact with people outside their own family and school.</w:t>
            </w:r>
          </w:p>
        </w:tc>
        <w:tc>
          <w:tcPr>
            <w:tcW w:w="917" w:type="pct"/>
          </w:tcPr>
          <w:p w:rsidR="002E3D26" w:rsidRDefault="00BD4DD7" w:rsidP="002E3D26">
            <w:r>
              <w:t xml:space="preserve">Children/young people </w:t>
            </w:r>
            <w:r w:rsidR="002E3D26">
              <w:t>attend with a teacher or adult supervisor. Appropriate DBS checks kept up to date for volunteers attending as helpers.</w:t>
            </w:r>
          </w:p>
        </w:tc>
        <w:tc>
          <w:tcPr>
            <w:tcW w:w="1177" w:type="pct"/>
          </w:tcPr>
          <w:p w:rsidR="002E3D26" w:rsidRDefault="002E3D26" w:rsidP="002E3D26">
            <w:r>
              <w:t>No.</w:t>
            </w:r>
          </w:p>
        </w:tc>
        <w:tc>
          <w:tcPr>
            <w:tcW w:w="438" w:type="pct"/>
          </w:tcPr>
          <w:p w:rsidR="002E3D26" w:rsidRDefault="002E3D26" w:rsidP="002E3D26"/>
        </w:tc>
        <w:tc>
          <w:tcPr>
            <w:tcW w:w="440" w:type="pct"/>
          </w:tcPr>
          <w:p w:rsidR="002E3D26" w:rsidRDefault="002E3D26" w:rsidP="002E3D26"/>
        </w:tc>
        <w:tc>
          <w:tcPr>
            <w:tcW w:w="241" w:type="pct"/>
          </w:tcPr>
          <w:p w:rsidR="002E3D26" w:rsidRDefault="002E3D26" w:rsidP="002E3D26"/>
        </w:tc>
      </w:tr>
      <w:tr w:rsidR="00BF4B96" w:rsidTr="0035182E">
        <w:tc>
          <w:tcPr>
            <w:tcW w:w="696" w:type="pct"/>
          </w:tcPr>
          <w:p w:rsidR="00BF4B96" w:rsidRDefault="00BF4B96" w:rsidP="00BF4B96"/>
          <w:p w:rsidR="00BF4B96" w:rsidRDefault="00BF4B96" w:rsidP="00BF4B96">
            <w:r>
              <w:t>Lack of first aid facilities</w:t>
            </w:r>
          </w:p>
        </w:tc>
        <w:tc>
          <w:tcPr>
            <w:tcW w:w="1091" w:type="pct"/>
          </w:tcPr>
          <w:p w:rsidR="00BF4B96" w:rsidRDefault="00BF4B96" w:rsidP="00BF4B96">
            <w:r>
              <w:t>A lack of adequate first aid resources in the event of a member of the public being hurt or being taken ill on the premises.</w:t>
            </w:r>
          </w:p>
          <w:p w:rsidR="00BF4B96" w:rsidRDefault="00BF4B96" w:rsidP="00BF4B96"/>
          <w:p w:rsidR="00BF4B96" w:rsidRDefault="00BF4B96" w:rsidP="00BF4B96"/>
        </w:tc>
        <w:tc>
          <w:tcPr>
            <w:tcW w:w="917" w:type="pct"/>
          </w:tcPr>
          <w:p w:rsidR="00BF4B96" w:rsidRDefault="00BF4B96" w:rsidP="00BF4B96">
            <w:r>
              <w:t xml:space="preserve">First Aid kits are available and checked regularly. Emergency procedures are in place. </w:t>
            </w:r>
          </w:p>
          <w:p w:rsidR="00BF4B96" w:rsidRDefault="00BF4B96" w:rsidP="00BF4B96">
            <w:r>
              <w:t>Accidents are reported and filed.</w:t>
            </w:r>
          </w:p>
        </w:tc>
        <w:tc>
          <w:tcPr>
            <w:tcW w:w="1177" w:type="pct"/>
          </w:tcPr>
          <w:p w:rsidR="00BF4B96" w:rsidRDefault="00BF4B96" w:rsidP="00BF4B96">
            <w:r>
              <w:t>No.</w:t>
            </w:r>
          </w:p>
        </w:tc>
        <w:tc>
          <w:tcPr>
            <w:tcW w:w="438" w:type="pct"/>
          </w:tcPr>
          <w:p w:rsidR="00BF4B96" w:rsidRDefault="00BF4B96" w:rsidP="00BF4B96"/>
        </w:tc>
        <w:tc>
          <w:tcPr>
            <w:tcW w:w="440" w:type="pct"/>
          </w:tcPr>
          <w:p w:rsidR="00BF4B96" w:rsidRDefault="00BF4B96" w:rsidP="00BF4B96"/>
        </w:tc>
        <w:tc>
          <w:tcPr>
            <w:tcW w:w="241" w:type="pct"/>
          </w:tcPr>
          <w:p w:rsidR="00BF4B96" w:rsidRDefault="00BF4B96" w:rsidP="00BF4B96"/>
        </w:tc>
      </w:tr>
      <w:tr w:rsidR="00BF4B96" w:rsidTr="0035182E">
        <w:tc>
          <w:tcPr>
            <w:tcW w:w="696" w:type="pct"/>
          </w:tcPr>
          <w:p w:rsidR="00BD4DD7" w:rsidRDefault="00BD4DD7" w:rsidP="00BD4DD7">
            <w:r>
              <w:t>Excessive water temperature from hot taps .</w:t>
            </w:r>
          </w:p>
          <w:p w:rsidR="00BD4DD7" w:rsidRDefault="00BD4DD7" w:rsidP="00BD4DD7"/>
          <w:p w:rsidR="00BF4B96" w:rsidRDefault="00BF4B96" w:rsidP="00BF4B96"/>
          <w:p w:rsidR="00BF4B96" w:rsidRDefault="00BF4B96" w:rsidP="00BF4B96"/>
          <w:p w:rsidR="001F3CAB" w:rsidRDefault="001F3CAB" w:rsidP="00BF4B96"/>
          <w:p w:rsidR="001F3CAB" w:rsidRDefault="001F3CAB" w:rsidP="00BF4B96">
            <w:r>
              <w:lastRenderedPageBreak/>
              <w:t>Unaccompanied exit from the building.</w:t>
            </w:r>
          </w:p>
          <w:p w:rsidR="001F3CAB" w:rsidRDefault="001F3CAB" w:rsidP="00BF4B96"/>
          <w:p w:rsidR="001F3CAB" w:rsidRDefault="001F3CAB" w:rsidP="00BF4B96"/>
          <w:p w:rsidR="001F3CAB" w:rsidRDefault="001F3CAB" w:rsidP="00BF4B96"/>
          <w:p w:rsidR="001F3CAB" w:rsidRDefault="001F3CAB" w:rsidP="00BF4B96"/>
          <w:p w:rsidR="001F3CAB" w:rsidRDefault="001F3CAB" w:rsidP="00BF4B96"/>
          <w:p w:rsidR="001F3CAB" w:rsidRDefault="001F3CAB" w:rsidP="00BF4B96">
            <w:r>
              <w:t>Risk of children being photographed without permission.</w:t>
            </w:r>
          </w:p>
        </w:tc>
        <w:tc>
          <w:tcPr>
            <w:tcW w:w="1091" w:type="pct"/>
          </w:tcPr>
          <w:p w:rsidR="00BD4DD7" w:rsidRDefault="00BD4DD7" w:rsidP="00BD4DD7">
            <w:r>
              <w:lastRenderedPageBreak/>
              <w:t xml:space="preserve">A child being scalded whilst using a hot water tap. </w:t>
            </w:r>
          </w:p>
          <w:p w:rsidR="00BD4DD7" w:rsidRDefault="00BD4DD7" w:rsidP="00BD4DD7"/>
          <w:p w:rsidR="00BF4B96" w:rsidRDefault="00BF4B96" w:rsidP="00BF4B96"/>
          <w:p w:rsidR="001F3CAB" w:rsidRDefault="001F3CAB" w:rsidP="00BF4B96"/>
          <w:p w:rsidR="001F3CAB" w:rsidRDefault="001F3CAB" w:rsidP="00BF4B96"/>
          <w:p w:rsidR="001F3CAB" w:rsidRDefault="001F3CAB" w:rsidP="00BF4B96"/>
          <w:p w:rsidR="001F3CAB" w:rsidRDefault="001F3CAB" w:rsidP="00BF4B96">
            <w:r>
              <w:lastRenderedPageBreak/>
              <w:t>A child being able to leave the building unaccompanied where they may be at risk- e.g. busy road.</w:t>
            </w:r>
          </w:p>
          <w:p w:rsidR="001F3CAB" w:rsidRDefault="001F3CAB" w:rsidP="00BF4B96"/>
          <w:p w:rsidR="001F3CAB" w:rsidRDefault="001F3CAB" w:rsidP="00BF4B96"/>
          <w:p w:rsidR="001F3CAB" w:rsidRDefault="001F3CAB" w:rsidP="00BF4B96"/>
          <w:p w:rsidR="001F3CAB" w:rsidRDefault="001F3CAB" w:rsidP="00BF4B96"/>
          <w:p w:rsidR="001F3CAB" w:rsidRDefault="001F3CAB" w:rsidP="00BF4B96">
            <w:r>
              <w:t>Risk to children and their mothers from e.g violent ex partners discovering their whereabouts, or misuse of photographs of children shared on social media</w:t>
            </w:r>
          </w:p>
          <w:p w:rsidR="001F3CAB" w:rsidRDefault="001F3CAB" w:rsidP="00BF4B96"/>
        </w:tc>
        <w:tc>
          <w:tcPr>
            <w:tcW w:w="917" w:type="pct"/>
          </w:tcPr>
          <w:p w:rsidR="00BD4DD7" w:rsidRDefault="00BD4DD7" w:rsidP="00BD4DD7">
            <w:r>
              <w:lastRenderedPageBreak/>
              <w:t xml:space="preserve">Tap temperatures are kept at a temperature which would minimise the risk of a scald. </w:t>
            </w:r>
          </w:p>
          <w:p w:rsidR="00BF4B96" w:rsidRDefault="00BF4B96" w:rsidP="00BF4B96"/>
          <w:p w:rsidR="001F3CAB" w:rsidRDefault="001F3CAB" w:rsidP="00BF4B96"/>
          <w:p w:rsidR="001F3CAB" w:rsidRDefault="001F3CAB" w:rsidP="00BF4B96"/>
          <w:p w:rsidR="001F3CAB" w:rsidRDefault="001F3CAB" w:rsidP="00BF4B96"/>
          <w:p w:rsidR="001F3CAB" w:rsidRDefault="001F3CAB" w:rsidP="00BF4B96">
            <w:r>
              <w:lastRenderedPageBreak/>
              <w:t>Children are primarily under the supervision of teachers, and a churchwarden is stationed at the back of the church next to the door during services.</w:t>
            </w:r>
          </w:p>
          <w:p w:rsidR="001F3CAB" w:rsidRDefault="001F3CAB" w:rsidP="00BF4B96"/>
          <w:p w:rsidR="001F3CAB" w:rsidRDefault="001F3CAB" w:rsidP="00BF4B96"/>
          <w:p w:rsidR="001F3CAB" w:rsidRDefault="001F3CAB" w:rsidP="00BF4B96">
            <w:r>
              <w:t>The school’s protocols and consent forms apply.</w:t>
            </w:r>
          </w:p>
          <w:p w:rsidR="001F3CAB" w:rsidRDefault="001F3CAB" w:rsidP="00BF4B96"/>
        </w:tc>
        <w:tc>
          <w:tcPr>
            <w:tcW w:w="1177" w:type="pct"/>
          </w:tcPr>
          <w:p w:rsidR="00BF4B96" w:rsidRDefault="00BD4DD7" w:rsidP="00BF4B96">
            <w:r>
              <w:lastRenderedPageBreak/>
              <w:t>No.</w:t>
            </w:r>
          </w:p>
        </w:tc>
        <w:tc>
          <w:tcPr>
            <w:tcW w:w="438" w:type="pct"/>
          </w:tcPr>
          <w:p w:rsidR="00BF4B96" w:rsidRDefault="00BF4B96" w:rsidP="00BF4B96"/>
        </w:tc>
        <w:tc>
          <w:tcPr>
            <w:tcW w:w="440" w:type="pct"/>
          </w:tcPr>
          <w:p w:rsidR="00BF4B96" w:rsidRDefault="00BF4B96" w:rsidP="00BF4B96"/>
        </w:tc>
        <w:tc>
          <w:tcPr>
            <w:tcW w:w="241" w:type="pct"/>
          </w:tcPr>
          <w:p w:rsidR="00BF4B96" w:rsidRDefault="00BF4B96" w:rsidP="00BF4B96"/>
        </w:tc>
      </w:tr>
    </w:tbl>
    <w:p w:rsidR="00AD5D3E" w:rsidRPr="00AD5D3E" w:rsidRDefault="00AD5D3E" w:rsidP="00AD5D3E"/>
    <w:sectPr w:rsidR="00AD5D3E" w:rsidRPr="00AD5D3E" w:rsidSect="00862C2D">
      <w:headerReference w:type="default" r:id="rId6"/>
      <w:pgSz w:w="16838" w:h="11906" w:orient="landscape"/>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437" w:rsidRDefault="004D0437" w:rsidP="00D66217">
      <w:r>
        <w:separator/>
      </w:r>
    </w:p>
  </w:endnote>
  <w:endnote w:type="continuationSeparator" w:id="1">
    <w:p w:rsidR="004D0437" w:rsidRDefault="004D0437" w:rsidP="00D662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437" w:rsidRDefault="004D0437" w:rsidP="00D66217">
      <w:r>
        <w:separator/>
      </w:r>
    </w:p>
  </w:footnote>
  <w:footnote w:type="continuationSeparator" w:id="1">
    <w:p w:rsidR="004D0437" w:rsidRDefault="004D0437" w:rsidP="00D66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B1" w:rsidRPr="008B77DA" w:rsidRDefault="008B77DA" w:rsidP="005A40B1">
    <w:pPr>
      <w:pStyle w:val="Header"/>
      <w:rPr>
        <w:rFonts w:asciiTheme="minorHAnsi" w:hAnsiTheme="minorHAnsi"/>
        <w:b/>
        <w:sz w:val="22"/>
        <w:szCs w:val="22"/>
      </w:rPr>
    </w:pPr>
    <w:r>
      <w:rPr>
        <w:noProof/>
        <w:lang w:eastAsia="en-GB"/>
      </w:rPr>
      <w:drawing>
        <wp:anchor distT="0" distB="0" distL="114300" distR="114300" simplePos="0" relativeHeight="251658240" behindDoc="1" locked="0" layoutInCell="1" allowOverlap="1">
          <wp:simplePos x="0" y="0"/>
          <wp:positionH relativeFrom="column">
            <wp:posOffset>6842760</wp:posOffset>
          </wp:positionH>
          <wp:positionV relativeFrom="paragraph">
            <wp:posOffset>-202565</wp:posOffset>
          </wp:positionV>
          <wp:extent cx="2695575" cy="561975"/>
          <wp:effectExtent l="0" t="0" r="9525" b="9525"/>
          <wp:wrapNone/>
          <wp:docPr id="2" name="Picture 2" descr="http://www.bethanyhope.co.uk/images/C_OF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hanyhope.co.uk/images/C_OF_logo_v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5575" cy="561975"/>
                  </a:xfrm>
                  <a:prstGeom prst="rect">
                    <a:avLst/>
                  </a:prstGeom>
                  <a:noFill/>
                  <a:ln>
                    <a:noFill/>
                  </a:ln>
                </pic:spPr>
              </pic:pic>
            </a:graphicData>
          </a:graphic>
        </wp:anchor>
      </w:drawing>
    </w:r>
    <w:r w:rsidRPr="008B77DA">
      <w:rPr>
        <w:rFonts w:asciiTheme="minorHAnsi" w:hAnsiTheme="minorHAnsi"/>
        <w:b/>
        <w:noProof/>
        <w:sz w:val="22"/>
        <w:szCs w:val="22"/>
        <w:lang w:eastAsia="en-GB"/>
      </w:rPr>
      <w:t>Parish Safeguarding Handbook – Model Activity Risk Assessment Template</w:t>
    </w:r>
    <w:r w:rsidR="00DE5C02" w:rsidRPr="008B77DA">
      <w:rPr>
        <w:rFonts w:asciiTheme="minorHAnsi" w:hAnsiTheme="minorHAnsi"/>
        <w:b/>
        <w:noProof/>
        <w:sz w:val="22"/>
        <w:szCs w:val="22"/>
        <w:lang w:eastAsia="en-GB"/>
      </w:rPr>
      <w:tab/>
    </w:r>
    <w:r w:rsidR="00DE5C02" w:rsidRPr="008B77DA">
      <w:rPr>
        <w:rFonts w:asciiTheme="minorHAnsi" w:hAnsiTheme="minorHAnsi"/>
        <w:b/>
        <w:noProof/>
        <w:sz w:val="22"/>
        <w:szCs w:val="22"/>
        <w:lang w:eastAsia="en-GB"/>
      </w:rPr>
      <w:tab/>
    </w:r>
    <w:r>
      <w:rPr>
        <w:rFonts w:asciiTheme="minorHAnsi" w:hAnsiTheme="minorHAnsi"/>
        <w:b/>
        <w:noProof/>
        <w:sz w:val="22"/>
        <w:szCs w:val="22"/>
        <w:lang w:eastAsia="en-GB"/>
      </w:rPr>
      <w:tab/>
    </w:r>
    <w:r>
      <w:rPr>
        <w:rFonts w:asciiTheme="minorHAnsi" w:hAnsiTheme="minorHAnsi"/>
        <w:b/>
        <w:noProof/>
        <w:sz w:val="22"/>
        <w:szCs w:val="22"/>
        <w:lang w:eastAsia="en-GB"/>
      </w:rPr>
      <w:tab/>
    </w:r>
    <w:r w:rsidR="00DE5C02" w:rsidRPr="008B77DA">
      <w:rPr>
        <w:rFonts w:asciiTheme="minorHAnsi" w:hAnsiTheme="minorHAnsi"/>
        <w:b/>
        <w:noProof/>
        <w:sz w:val="22"/>
        <w:szCs w:val="22"/>
        <w:lang w:eastAsia="en-GB"/>
      </w:rPr>
      <w:tab/>
    </w:r>
    <w:r w:rsidR="00DE5C02" w:rsidRPr="008B77DA">
      <w:rPr>
        <w:rFonts w:asciiTheme="minorHAnsi" w:hAnsiTheme="minorHAnsi"/>
        <w:b/>
        <w:noProof/>
        <w:sz w:val="22"/>
        <w:szCs w:val="22"/>
        <w:lang w:eastAsia="en-GB"/>
      </w:rPr>
      <w:tab/>
    </w:r>
    <w:r w:rsidR="00DE5C02" w:rsidRPr="008B77DA">
      <w:rPr>
        <w:rFonts w:asciiTheme="minorHAnsi" w:hAnsiTheme="minorHAnsi"/>
        <w:b/>
        <w:noProof/>
        <w:sz w:val="22"/>
        <w:szCs w:val="22"/>
        <w:lang w:eastAsia="en-GB"/>
      </w:rPr>
      <w:tab/>
    </w:r>
    <w:r w:rsidR="00DE5C02" w:rsidRPr="008B77DA">
      <w:rPr>
        <w:rFonts w:asciiTheme="minorHAnsi" w:hAnsiTheme="minorHAnsi"/>
        <w:b/>
        <w:noProof/>
        <w:sz w:val="22"/>
        <w:szCs w:val="22"/>
        <w:lang w:eastAsia="en-GB"/>
      </w:rPr>
      <w:tab/>
    </w:r>
  </w:p>
  <w:p w:rsidR="00AD5D3E" w:rsidRDefault="00AD5D3E" w:rsidP="005A40B1">
    <w:pPr>
      <w:pStyle w:val="Header"/>
      <w:rPr>
        <w:color w:val="000066"/>
        <w:sz w:val="28"/>
        <w:szCs w:val="28"/>
      </w:rPr>
    </w:pPr>
  </w:p>
  <w:p w:rsidR="000D46D4" w:rsidRDefault="000D46D4" w:rsidP="00AD5D3E">
    <w:pPr>
      <w:jc w:val="center"/>
      <w:rPr>
        <w:rFonts w:asciiTheme="minorHAnsi" w:hAnsiTheme="minorHAnsi"/>
        <w:b/>
        <w:sz w:val="32"/>
        <w:szCs w:val="32"/>
      </w:rPr>
    </w:pPr>
  </w:p>
  <w:p w:rsidR="00AD5D3E" w:rsidRPr="00AC12D5" w:rsidRDefault="00AD5D3E" w:rsidP="00AD5D3E">
    <w:pPr>
      <w:jc w:val="center"/>
      <w:rPr>
        <w:rFonts w:asciiTheme="minorHAnsi" w:hAnsiTheme="minorHAnsi"/>
        <w:sz w:val="32"/>
        <w:szCs w:val="32"/>
      </w:rPr>
    </w:pPr>
    <w:r w:rsidRPr="00862C2D">
      <w:rPr>
        <w:rFonts w:asciiTheme="minorHAnsi" w:hAnsiTheme="minorHAnsi"/>
        <w:b/>
        <w:sz w:val="32"/>
        <w:szCs w:val="32"/>
      </w:rPr>
      <w:t xml:space="preserve">Parish of </w:t>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r>
    <w:r>
      <w:rPr>
        <w:rFonts w:asciiTheme="minorHAnsi" w:hAnsiTheme="minorHAnsi"/>
        <w:sz w:val="32"/>
        <w:szCs w:val="32"/>
      </w:rPr>
      <w:softHyphen/>
      <w:t>____</w:t>
    </w:r>
    <w:r w:rsidR="007F7C4B">
      <w:rPr>
        <w:rFonts w:asciiTheme="minorHAnsi" w:hAnsiTheme="minorHAnsi"/>
        <w:sz w:val="32"/>
        <w:szCs w:val="32"/>
      </w:rPr>
      <w:t>St Cuthbert Bedlington</w:t>
    </w:r>
    <w:r>
      <w:rPr>
        <w:rFonts w:asciiTheme="minorHAnsi" w:hAnsiTheme="minorHAnsi"/>
        <w:sz w:val="32"/>
        <w:szCs w:val="32"/>
      </w:rPr>
      <w:t>_______________________</w:t>
    </w:r>
  </w:p>
  <w:p w:rsidR="00AD5D3E" w:rsidRDefault="00AD5D3E" w:rsidP="00AD5D3E"/>
  <w:p w:rsidR="00AD5D3E" w:rsidRPr="00862C2D" w:rsidRDefault="00AD5D3E" w:rsidP="00AD5D3E">
    <w:pPr>
      <w:jc w:val="center"/>
      <w:rPr>
        <w:rFonts w:asciiTheme="minorHAnsi" w:hAnsiTheme="minorHAnsi"/>
        <w:b/>
        <w:sz w:val="32"/>
        <w:szCs w:val="32"/>
      </w:rPr>
    </w:pPr>
    <w:r>
      <w:rPr>
        <w:rFonts w:asciiTheme="minorHAnsi" w:hAnsiTheme="minorHAnsi"/>
        <w:b/>
        <w:sz w:val="32"/>
        <w:szCs w:val="32"/>
      </w:rPr>
      <w:t>Activity r</w:t>
    </w:r>
    <w:r w:rsidRPr="00862C2D">
      <w:rPr>
        <w:rFonts w:asciiTheme="minorHAnsi" w:hAnsiTheme="minorHAnsi"/>
        <w:b/>
        <w:sz w:val="32"/>
        <w:szCs w:val="32"/>
      </w:rPr>
      <w:t>isk assessment</w:t>
    </w:r>
    <w:r w:rsidR="003D1EED">
      <w:rPr>
        <w:rFonts w:asciiTheme="minorHAnsi" w:hAnsiTheme="minorHAnsi"/>
        <w:b/>
        <w:sz w:val="32"/>
        <w:szCs w:val="32"/>
      </w:rPr>
      <w:t xml:space="preserve"> - including holidays and trips</w:t>
    </w:r>
    <w:r w:rsidR="00663AFF">
      <w:rPr>
        <w:rFonts w:asciiTheme="minorHAnsi" w:hAnsiTheme="minorHAnsi"/>
        <w:b/>
        <w:sz w:val="32"/>
        <w:szCs w:val="32"/>
      </w:rPr>
      <w:br/>
    </w:r>
  </w:p>
  <w:p w:rsidR="00AD5D3E" w:rsidRDefault="00AD5D3E" w:rsidP="00AD5D3E"/>
  <w:p w:rsidR="00AD5D3E" w:rsidRDefault="00AD5D3E" w:rsidP="00AD5D3E">
    <w:pPr>
      <w:rPr>
        <w:rFonts w:asciiTheme="minorHAnsi" w:hAnsiTheme="minorHAnsi"/>
        <w:b/>
        <w:sz w:val="24"/>
      </w:rPr>
    </w:pPr>
    <w:r w:rsidRPr="00862C2D">
      <w:rPr>
        <w:rFonts w:asciiTheme="minorHAnsi" w:hAnsiTheme="minorHAnsi"/>
        <w:b/>
        <w:sz w:val="24"/>
      </w:rPr>
      <w:t>Activity:</w:t>
    </w:r>
    <w:r w:rsidR="007F7C4B">
      <w:rPr>
        <w:rFonts w:asciiTheme="minorHAnsi" w:hAnsiTheme="minorHAnsi"/>
        <w:b/>
        <w:sz w:val="24"/>
      </w:rPr>
      <w:t xml:space="preserve"> Schools services</w:t>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t>Date of first risk assessment:</w:t>
    </w:r>
    <w:r w:rsidR="007F7C4B">
      <w:rPr>
        <w:rFonts w:asciiTheme="minorHAnsi" w:hAnsiTheme="minorHAnsi"/>
        <w:b/>
        <w:sz w:val="24"/>
      </w:rPr>
      <w:t xml:space="preserve"> 28/12/21</w:t>
    </w:r>
  </w:p>
  <w:p w:rsidR="00AD5D3E" w:rsidRDefault="00AD5D3E" w:rsidP="00AD5D3E">
    <w:pPr>
      <w:rPr>
        <w:rFonts w:asciiTheme="minorHAnsi" w:hAnsiTheme="minorHAnsi"/>
        <w:b/>
        <w:sz w:val="24"/>
      </w:rPr>
    </w:pPr>
    <w:r w:rsidRPr="00862C2D">
      <w:rPr>
        <w:rFonts w:asciiTheme="minorHAnsi" w:hAnsiTheme="minorHAnsi"/>
        <w:b/>
        <w:sz w:val="24"/>
      </w:rPr>
      <w:t>Location:</w:t>
    </w:r>
    <w:r>
      <w:rPr>
        <w:rFonts w:asciiTheme="minorHAnsi" w:hAnsiTheme="minorHAnsi"/>
        <w:b/>
        <w:sz w:val="24"/>
      </w:rPr>
      <w:tab/>
    </w:r>
    <w:r w:rsidR="007F7C4B">
      <w:rPr>
        <w:rFonts w:asciiTheme="minorHAnsi" w:hAnsiTheme="minorHAnsi"/>
        <w:b/>
        <w:sz w:val="24"/>
      </w:rPr>
      <w:t>Church</w:t>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sidRPr="00862C2D">
      <w:rPr>
        <w:rFonts w:asciiTheme="minorHAnsi" w:hAnsiTheme="minorHAnsi"/>
        <w:b/>
        <w:sz w:val="24"/>
      </w:rPr>
      <w:t>Time/frequency:</w:t>
    </w:r>
    <w:r>
      <w:rPr>
        <w:rFonts w:asciiTheme="minorHAnsi" w:hAnsiTheme="minorHAnsi"/>
        <w:b/>
        <w:sz w:val="24"/>
      </w:rPr>
      <w:tab/>
    </w:r>
    <w:r w:rsidR="007F7C4B">
      <w:rPr>
        <w:rFonts w:asciiTheme="minorHAnsi" w:hAnsiTheme="minorHAnsi"/>
        <w:b/>
        <w:sz w:val="24"/>
      </w:rPr>
      <w:t>Occasional</w:t>
    </w:r>
    <w:r>
      <w:rPr>
        <w:rFonts w:asciiTheme="minorHAnsi" w:hAnsiTheme="minorHAnsi"/>
        <w:b/>
        <w:sz w:val="24"/>
      </w:rPr>
      <w:tab/>
    </w:r>
  </w:p>
  <w:p w:rsidR="00AD5D3E" w:rsidRPr="005A40B1" w:rsidRDefault="00AD5D3E" w:rsidP="00AD5D3E">
    <w:pPr>
      <w:pStyle w:val="Header"/>
      <w:rPr>
        <w:color w:val="000066"/>
        <w:sz w:val="28"/>
        <w:szCs w:val="28"/>
      </w:rPr>
    </w:pPr>
    <w:r>
      <w:rPr>
        <w:rFonts w:asciiTheme="minorHAnsi" w:hAnsiTheme="minorHAnsi"/>
        <w:b/>
        <w:sz w:val="24"/>
      </w:rPr>
      <w:t>Name of leader with responsibility:</w:t>
    </w:r>
    <w:r w:rsidR="007F7C4B">
      <w:rPr>
        <w:rFonts w:asciiTheme="minorHAnsi" w:hAnsiTheme="minorHAnsi"/>
        <w:b/>
        <w:sz w:val="24"/>
      </w:rPr>
      <w:t xml:space="preserve"> Rev. I Hennebry</w:t>
    </w:r>
    <w:r w:rsidR="00515646">
      <w:rPr>
        <w:rFonts w:asciiTheme="minorHAnsi" w:hAnsiTheme="minorHAnsi"/>
        <w:b/>
        <w:sz w:val="24"/>
      </w:rPr>
      <w:tab/>
    </w:r>
    <w:r w:rsidR="00515646">
      <w:rPr>
        <w:rFonts w:asciiTheme="minorHAnsi" w:hAnsiTheme="minorHAnsi"/>
        <w:b/>
        <w:sz w:val="24"/>
      </w:rPr>
      <w:tab/>
      <w:t xml:space="preserve">                Date to be reviewed:</w:t>
    </w:r>
    <w:r w:rsidR="007F7C4B">
      <w:rPr>
        <w:rFonts w:asciiTheme="minorHAnsi" w:hAnsiTheme="minorHAnsi"/>
        <w:b/>
        <w:sz w:val="24"/>
      </w:rPr>
      <w:t xml:space="preserve"> December 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90"/>
  <w:displayHorizontalDrawingGridEvery w:val="2"/>
  <w:displayVerticalDrawingGridEvery w:val="2"/>
  <w:characterSpacingControl w:val="doNotCompress"/>
  <w:hdrShapeDefaults>
    <o:shapedefaults v:ext="edit" spidmax="10242"/>
  </w:hdrShapeDefaults>
  <w:footnotePr>
    <w:footnote w:id="0"/>
    <w:footnote w:id="1"/>
  </w:footnotePr>
  <w:endnotePr>
    <w:endnote w:id="0"/>
    <w:endnote w:id="1"/>
  </w:endnotePr>
  <w:compat/>
  <w:rsids>
    <w:rsidRoot w:val="00862C2D"/>
    <w:rsid w:val="00052AAA"/>
    <w:rsid w:val="000D46D4"/>
    <w:rsid w:val="00152515"/>
    <w:rsid w:val="00196BFE"/>
    <w:rsid w:val="001A10A2"/>
    <w:rsid w:val="001F3CAB"/>
    <w:rsid w:val="0023396A"/>
    <w:rsid w:val="002510DC"/>
    <w:rsid w:val="00282519"/>
    <w:rsid w:val="0028554A"/>
    <w:rsid w:val="002B0DB6"/>
    <w:rsid w:val="002D07AA"/>
    <w:rsid w:val="002E3D26"/>
    <w:rsid w:val="002F2609"/>
    <w:rsid w:val="0035182E"/>
    <w:rsid w:val="003D1EED"/>
    <w:rsid w:val="00416AD2"/>
    <w:rsid w:val="00422DD5"/>
    <w:rsid w:val="00431FAE"/>
    <w:rsid w:val="004A591E"/>
    <w:rsid w:val="004B2AA6"/>
    <w:rsid w:val="004B2E8B"/>
    <w:rsid w:val="004B3EAA"/>
    <w:rsid w:val="004D0437"/>
    <w:rsid w:val="00515646"/>
    <w:rsid w:val="00517536"/>
    <w:rsid w:val="005A40B1"/>
    <w:rsid w:val="005D2EC0"/>
    <w:rsid w:val="005E493B"/>
    <w:rsid w:val="005F71F7"/>
    <w:rsid w:val="00663AFF"/>
    <w:rsid w:val="006A7AE7"/>
    <w:rsid w:val="006E2656"/>
    <w:rsid w:val="006E4865"/>
    <w:rsid w:val="007276EE"/>
    <w:rsid w:val="007E76C6"/>
    <w:rsid w:val="007F7C4B"/>
    <w:rsid w:val="00825AA1"/>
    <w:rsid w:val="00827853"/>
    <w:rsid w:val="00862C2D"/>
    <w:rsid w:val="00893BF1"/>
    <w:rsid w:val="00894862"/>
    <w:rsid w:val="008A19BF"/>
    <w:rsid w:val="008B77DA"/>
    <w:rsid w:val="008D03BE"/>
    <w:rsid w:val="0095112D"/>
    <w:rsid w:val="009F33D8"/>
    <w:rsid w:val="00A04CC4"/>
    <w:rsid w:val="00A92606"/>
    <w:rsid w:val="00AB4CDE"/>
    <w:rsid w:val="00AC12D5"/>
    <w:rsid w:val="00AC18E6"/>
    <w:rsid w:val="00AD5D3E"/>
    <w:rsid w:val="00B464DE"/>
    <w:rsid w:val="00BB0A1C"/>
    <w:rsid w:val="00BB35D7"/>
    <w:rsid w:val="00BD4DD7"/>
    <w:rsid w:val="00BF4B96"/>
    <w:rsid w:val="00C637A1"/>
    <w:rsid w:val="00C6500D"/>
    <w:rsid w:val="00CC2EA1"/>
    <w:rsid w:val="00CD56B2"/>
    <w:rsid w:val="00D52AE2"/>
    <w:rsid w:val="00D66217"/>
    <w:rsid w:val="00DA18F4"/>
    <w:rsid w:val="00DE5C02"/>
    <w:rsid w:val="00E07F73"/>
    <w:rsid w:val="00E80EB1"/>
    <w:rsid w:val="00E86654"/>
    <w:rsid w:val="00EF3217"/>
    <w:rsid w:val="00F074C7"/>
    <w:rsid w:val="00F800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2D"/>
    <w:pPr>
      <w:spacing w:line="240" w:lineRule="auto"/>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C2D"/>
    <w:pPr>
      <w:spacing w:line="240" w:lineRule="auto"/>
    </w:pPr>
    <w:rPr>
      <w:rFonts w:ascii="Arial" w:eastAsia="Times New Roman"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Header">
    <w:name w:val="header"/>
    <w:basedOn w:val="Normal"/>
    <w:link w:val="HeaderChar"/>
    <w:uiPriority w:val="99"/>
    <w:unhideWhenUsed/>
    <w:rsid w:val="00D66217"/>
    <w:pPr>
      <w:tabs>
        <w:tab w:val="center" w:pos="4513"/>
        <w:tab w:val="right" w:pos="9026"/>
      </w:tabs>
    </w:pPr>
  </w:style>
  <w:style w:type="character" w:customStyle="1" w:styleId="HeaderChar">
    <w:name w:val="Header Char"/>
    <w:basedOn w:val="DefaultParagraphFont"/>
    <w:link w:val="Header"/>
    <w:uiPriority w:val="99"/>
    <w:rsid w:val="00D66217"/>
    <w:rPr>
      <w:rFonts w:ascii="Arial" w:eastAsia="Times New Roman" w:hAnsi="Arial" w:cs="Times New Roman"/>
      <w:sz w:val="18"/>
    </w:rPr>
  </w:style>
  <w:style w:type="paragraph" w:styleId="Footer">
    <w:name w:val="footer"/>
    <w:basedOn w:val="Normal"/>
    <w:link w:val="FooterChar"/>
    <w:uiPriority w:val="99"/>
    <w:unhideWhenUsed/>
    <w:rsid w:val="00D66217"/>
    <w:pPr>
      <w:tabs>
        <w:tab w:val="center" w:pos="4513"/>
        <w:tab w:val="right" w:pos="9026"/>
      </w:tabs>
    </w:pPr>
  </w:style>
  <w:style w:type="character" w:customStyle="1" w:styleId="FooterChar">
    <w:name w:val="Footer Char"/>
    <w:basedOn w:val="DefaultParagraphFont"/>
    <w:link w:val="Footer"/>
    <w:uiPriority w:val="99"/>
    <w:rsid w:val="00D66217"/>
    <w:rPr>
      <w:rFonts w:ascii="Arial" w:eastAsia="Times New Roman" w:hAnsi="Arial" w:cs="Times New Roman"/>
      <w:sz w:val="18"/>
    </w:rPr>
  </w:style>
  <w:style w:type="paragraph" w:styleId="BalloonText">
    <w:name w:val="Balloon Text"/>
    <w:basedOn w:val="Normal"/>
    <w:link w:val="BalloonTextChar"/>
    <w:uiPriority w:val="99"/>
    <w:semiHidden/>
    <w:unhideWhenUsed/>
    <w:rsid w:val="005F71F7"/>
    <w:rPr>
      <w:rFonts w:ascii="Tahoma" w:hAnsi="Tahoma" w:cs="Tahoma"/>
      <w:sz w:val="16"/>
      <w:szCs w:val="16"/>
    </w:rPr>
  </w:style>
  <w:style w:type="character" w:customStyle="1" w:styleId="BalloonTextChar">
    <w:name w:val="Balloon Text Char"/>
    <w:basedOn w:val="DefaultParagraphFont"/>
    <w:link w:val="BalloonText"/>
    <w:uiPriority w:val="99"/>
    <w:semiHidden/>
    <w:rsid w:val="005F71F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5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SandhamJ</dc:creator>
  <cp:lastModifiedBy>Cath</cp:lastModifiedBy>
  <cp:revision>8</cp:revision>
  <cp:lastPrinted>2021-10-31T11:24:00Z</cp:lastPrinted>
  <dcterms:created xsi:type="dcterms:W3CDTF">2021-12-28T19:17:00Z</dcterms:created>
  <dcterms:modified xsi:type="dcterms:W3CDTF">2022-02-07T20:12:00Z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