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35182E" w:rsidP="0035182E">
            <w:pPr>
              <w:rPr>
                <w:i/>
              </w:rPr>
            </w:pPr>
          </w:p>
          <w:p w:rsidR="0035182E" w:rsidRPr="00DD7F7F" w:rsidRDefault="00DD7F7F" w:rsidP="0035182E">
            <w:r>
              <w:rPr>
                <w:noProof/>
                <w:sz w:val="22"/>
              </w:rPr>
              <w:t>Unfamiliarity with building and grounds</w:t>
            </w:r>
          </w:p>
        </w:tc>
        <w:tc>
          <w:tcPr>
            <w:tcW w:w="1091" w:type="pct"/>
          </w:tcPr>
          <w:p w:rsidR="00DD7F7F" w:rsidRDefault="00DD7F7F" w:rsidP="00DD7F7F">
            <w:pPr>
              <w:pStyle w:val="Head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Visitors who might be unfamiliar with specific hazards in the building or grounds (e.g. if building work is taking place) being put at risk because of lack of information.</w:t>
            </w:r>
          </w:p>
          <w:p w:rsidR="0035182E" w:rsidRPr="00DD7F7F" w:rsidRDefault="00DD7F7F" w:rsidP="00DD7F7F">
            <w:r>
              <w:rPr>
                <w:noProof/>
                <w:sz w:val="22"/>
              </w:rPr>
              <w:t>Visitors unfamiliar with the building not knowing the fire evacuation procedure or designated escape routes.  This could result in someone not knowing what to do in an emergency.</w:t>
            </w:r>
          </w:p>
        </w:tc>
        <w:tc>
          <w:tcPr>
            <w:tcW w:w="917" w:type="pct"/>
          </w:tcPr>
          <w:p w:rsidR="00DD7F7F" w:rsidRDefault="00DD7F7F" w:rsidP="00DD7F7F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Appropriate signs will be provided around the building to warn visitors of any potential hazards.</w:t>
            </w:r>
          </w:p>
          <w:p w:rsidR="00DD7F7F" w:rsidRDefault="00DD7F7F" w:rsidP="00DD7F7F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 the event of no warning signs, roles would be given to church volunteers to aid visitors.</w:t>
            </w:r>
          </w:p>
          <w:p w:rsidR="00DD7F7F" w:rsidRDefault="00DD7F7F" w:rsidP="00DD7F7F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Hazards would also be guarded to prevent public access.</w:t>
            </w:r>
          </w:p>
          <w:p w:rsidR="0035182E" w:rsidRPr="00DD7F7F" w:rsidRDefault="00DD7F7F" w:rsidP="00DD7F7F">
            <w:r>
              <w:rPr>
                <w:color w:val="000000"/>
                <w:sz w:val="22"/>
              </w:rPr>
              <w:t>Our fire plan takes into account the possibility of large numbers of people.</w:t>
            </w:r>
          </w:p>
        </w:tc>
        <w:tc>
          <w:tcPr>
            <w:tcW w:w="1177" w:type="pct"/>
          </w:tcPr>
          <w:p w:rsidR="0035182E" w:rsidRPr="00A03806" w:rsidRDefault="00A03806" w:rsidP="0035182E">
            <w:r>
              <w:t>No.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A03806" w:rsidTr="0035182E">
        <w:tc>
          <w:tcPr>
            <w:tcW w:w="696" w:type="pct"/>
          </w:tcPr>
          <w:p w:rsidR="00A03806" w:rsidRDefault="00A03806" w:rsidP="00A03806">
            <w:r>
              <w:t>Electrical Wires</w:t>
            </w:r>
          </w:p>
          <w:p w:rsidR="00A03806" w:rsidRDefault="00A03806" w:rsidP="00A03806"/>
        </w:tc>
        <w:tc>
          <w:tcPr>
            <w:tcW w:w="1091" w:type="pct"/>
          </w:tcPr>
          <w:p w:rsidR="00A03806" w:rsidRDefault="00A03806" w:rsidP="00A03806">
            <w:r>
              <w:t>Participants when moving around the room</w:t>
            </w:r>
          </w:p>
        </w:tc>
        <w:tc>
          <w:tcPr>
            <w:tcW w:w="917" w:type="pct"/>
          </w:tcPr>
          <w:p w:rsidR="00A03806" w:rsidRDefault="00A03806" w:rsidP="00A03806">
            <w:r>
              <w:t>Avoid stretching cables across walkways if possible. Where not possible cables will be laid flat on the floor and covered.</w:t>
            </w:r>
          </w:p>
        </w:tc>
        <w:tc>
          <w:tcPr>
            <w:tcW w:w="1177" w:type="pct"/>
          </w:tcPr>
          <w:p w:rsidR="00A03806" w:rsidRDefault="00A03806" w:rsidP="00A03806">
            <w:r>
              <w:t>No.</w:t>
            </w:r>
          </w:p>
        </w:tc>
        <w:tc>
          <w:tcPr>
            <w:tcW w:w="438" w:type="pct"/>
          </w:tcPr>
          <w:p w:rsidR="00A03806" w:rsidRDefault="00A03806" w:rsidP="00A03806"/>
        </w:tc>
        <w:tc>
          <w:tcPr>
            <w:tcW w:w="440" w:type="pct"/>
          </w:tcPr>
          <w:p w:rsidR="00A03806" w:rsidRDefault="00A03806" w:rsidP="00A03806"/>
        </w:tc>
        <w:tc>
          <w:tcPr>
            <w:tcW w:w="241" w:type="pct"/>
          </w:tcPr>
          <w:p w:rsidR="00A03806" w:rsidRDefault="00A03806" w:rsidP="00A03806"/>
        </w:tc>
      </w:tr>
      <w:tr w:rsidR="00A03806" w:rsidTr="0035182E">
        <w:tc>
          <w:tcPr>
            <w:tcW w:w="696" w:type="pct"/>
          </w:tcPr>
          <w:p w:rsidR="00A03806" w:rsidRDefault="00A03806" w:rsidP="00A03806">
            <w:r>
              <w:rPr>
                <w:sz w:val="22"/>
              </w:rPr>
              <w:t>Additional Fire Hazards</w:t>
            </w:r>
          </w:p>
          <w:p w:rsidR="00A03806" w:rsidRDefault="00A03806" w:rsidP="00A03806"/>
        </w:tc>
        <w:tc>
          <w:tcPr>
            <w:tcW w:w="1091" w:type="pct"/>
          </w:tcPr>
          <w:p w:rsidR="009E3AF2" w:rsidRDefault="00A03806" w:rsidP="00A03806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Use of a naked flame (e.g. candles) or other ignition source during a service that </w:t>
            </w:r>
            <w:r>
              <w:rPr>
                <w:noProof/>
                <w:sz w:val="22"/>
              </w:rPr>
              <w:lastRenderedPageBreak/>
              <w:t>inadvertently starts a fire</w:t>
            </w:r>
            <w:r w:rsidR="009E3AF2">
              <w:rPr>
                <w:noProof/>
                <w:sz w:val="22"/>
              </w:rPr>
              <w:t>.</w:t>
            </w:r>
          </w:p>
          <w:p w:rsidR="009E3AF2" w:rsidRDefault="009E3AF2" w:rsidP="00A03806">
            <w:pPr>
              <w:rPr>
                <w:noProof/>
                <w:sz w:val="22"/>
              </w:rPr>
            </w:pPr>
          </w:p>
          <w:p w:rsidR="009E3AF2" w:rsidRDefault="009E3AF2" w:rsidP="00A03806">
            <w:pPr>
              <w:rPr>
                <w:noProof/>
                <w:sz w:val="22"/>
              </w:rPr>
            </w:pPr>
          </w:p>
          <w:p w:rsidR="009E3AF2" w:rsidRPr="009E3AF2" w:rsidRDefault="009E3AF2" w:rsidP="00A03806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Insufficient fire exits when large numbers are in the building.</w:t>
            </w:r>
          </w:p>
        </w:tc>
        <w:tc>
          <w:tcPr>
            <w:tcW w:w="917" w:type="pct"/>
          </w:tcPr>
          <w:p w:rsidR="00A03806" w:rsidRDefault="00A03806" w:rsidP="00A03806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Ignition sources are suitably placed, and are stable when unsupervised.</w:t>
            </w:r>
          </w:p>
          <w:p w:rsidR="00A03806" w:rsidRDefault="00A03806" w:rsidP="00A03806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Candles will be extinguished when no one is in church.</w:t>
            </w:r>
          </w:p>
          <w:p w:rsidR="009E3AF2" w:rsidRDefault="009E3AF2" w:rsidP="00A03806">
            <w:pPr>
              <w:pStyle w:val="Header"/>
              <w:jc w:val="both"/>
              <w:rPr>
                <w:color w:val="000000"/>
                <w:sz w:val="22"/>
              </w:rPr>
            </w:pPr>
          </w:p>
          <w:p w:rsidR="00A03806" w:rsidRDefault="009E3AF2" w:rsidP="00A03806">
            <w:r>
              <w:rPr>
                <w:color w:val="000000"/>
                <w:sz w:val="22"/>
              </w:rPr>
              <w:t>The exit door in the North wall is unlocked during such events, in addition to the main exit door.</w:t>
            </w:r>
          </w:p>
        </w:tc>
        <w:tc>
          <w:tcPr>
            <w:tcW w:w="1177" w:type="pct"/>
          </w:tcPr>
          <w:p w:rsidR="00A03806" w:rsidRDefault="00A03806" w:rsidP="00A03806">
            <w:r>
              <w:lastRenderedPageBreak/>
              <w:t>No.</w:t>
            </w:r>
          </w:p>
        </w:tc>
        <w:tc>
          <w:tcPr>
            <w:tcW w:w="438" w:type="pct"/>
          </w:tcPr>
          <w:p w:rsidR="00A03806" w:rsidRDefault="00A03806" w:rsidP="00A03806"/>
        </w:tc>
        <w:tc>
          <w:tcPr>
            <w:tcW w:w="440" w:type="pct"/>
          </w:tcPr>
          <w:p w:rsidR="00A03806" w:rsidRDefault="00A03806" w:rsidP="00A03806"/>
        </w:tc>
        <w:tc>
          <w:tcPr>
            <w:tcW w:w="241" w:type="pct"/>
          </w:tcPr>
          <w:p w:rsidR="00A03806" w:rsidRDefault="00A03806" w:rsidP="00A03806"/>
        </w:tc>
      </w:tr>
      <w:tr w:rsidR="00A03806" w:rsidTr="0035182E">
        <w:tc>
          <w:tcPr>
            <w:tcW w:w="696" w:type="pct"/>
          </w:tcPr>
          <w:p w:rsidR="00A03806" w:rsidRDefault="00A03806" w:rsidP="00A03806"/>
          <w:p w:rsidR="005B70D8" w:rsidRDefault="005B70D8" w:rsidP="005B70D8">
            <w:r>
              <w:t>Stranger danger</w:t>
            </w:r>
          </w:p>
          <w:p w:rsidR="00A03806" w:rsidRDefault="00A03806" w:rsidP="00A03806"/>
        </w:tc>
        <w:tc>
          <w:tcPr>
            <w:tcW w:w="1091" w:type="pct"/>
          </w:tcPr>
          <w:p w:rsidR="00A03806" w:rsidRDefault="00C56DF7" w:rsidP="00A03806">
            <w:r>
              <w:t xml:space="preserve">Children, young people and vulnerable adults </w:t>
            </w:r>
            <w:r w:rsidR="005B70D8">
              <w:t>come into contact with people outside their own family.</w:t>
            </w:r>
          </w:p>
        </w:tc>
        <w:tc>
          <w:tcPr>
            <w:tcW w:w="917" w:type="pct"/>
          </w:tcPr>
          <w:p w:rsidR="00A03806" w:rsidRDefault="00C56DF7" w:rsidP="00A03806">
            <w:r>
              <w:t>Children, young people and vulnerable adults attend with a parent/guardian or adult supervisor. Appropriate DBS checks kept up to date for volunteers attending as helpers.</w:t>
            </w:r>
          </w:p>
        </w:tc>
        <w:tc>
          <w:tcPr>
            <w:tcW w:w="1177" w:type="pct"/>
          </w:tcPr>
          <w:p w:rsidR="00A03806" w:rsidRDefault="00C56DF7" w:rsidP="00A03806">
            <w:r>
              <w:t>No.</w:t>
            </w:r>
          </w:p>
        </w:tc>
        <w:tc>
          <w:tcPr>
            <w:tcW w:w="438" w:type="pct"/>
          </w:tcPr>
          <w:p w:rsidR="00A03806" w:rsidRDefault="00A03806" w:rsidP="00A03806"/>
        </w:tc>
        <w:tc>
          <w:tcPr>
            <w:tcW w:w="440" w:type="pct"/>
          </w:tcPr>
          <w:p w:rsidR="00A03806" w:rsidRDefault="00A03806" w:rsidP="00A03806"/>
        </w:tc>
        <w:tc>
          <w:tcPr>
            <w:tcW w:w="241" w:type="pct"/>
          </w:tcPr>
          <w:p w:rsidR="00A03806" w:rsidRDefault="00A03806" w:rsidP="00A03806"/>
        </w:tc>
      </w:tr>
      <w:tr w:rsidR="00A03806" w:rsidTr="0035182E">
        <w:tc>
          <w:tcPr>
            <w:tcW w:w="696" w:type="pct"/>
          </w:tcPr>
          <w:p w:rsidR="00A03806" w:rsidRDefault="00A03806" w:rsidP="00A03806"/>
          <w:p w:rsidR="00A03806" w:rsidRDefault="00D97035" w:rsidP="00A03806">
            <w:r>
              <w:t>Lack of first aid facilities</w:t>
            </w:r>
          </w:p>
        </w:tc>
        <w:tc>
          <w:tcPr>
            <w:tcW w:w="1091" w:type="pct"/>
          </w:tcPr>
          <w:p w:rsidR="00D97035" w:rsidRDefault="00D97035" w:rsidP="00D97035">
            <w:r>
              <w:t>A lack of adequate first aid resources in the event of a member of the public being hurt or being taken ill on the premises.</w:t>
            </w:r>
          </w:p>
          <w:p w:rsidR="00D97035" w:rsidRDefault="00D97035" w:rsidP="00D97035"/>
          <w:p w:rsidR="00A03806" w:rsidRDefault="00A03806" w:rsidP="00A03806"/>
        </w:tc>
        <w:tc>
          <w:tcPr>
            <w:tcW w:w="917" w:type="pct"/>
          </w:tcPr>
          <w:p w:rsidR="00B13426" w:rsidRDefault="00B13426" w:rsidP="00B13426">
            <w:r>
              <w:t xml:space="preserve">First Aid kits are available and checked regularly. Emergency procedures are in place. </w:t>
            </w:r>
          </w:p>
          <w:p w:rsidR="00A03806" w:rsidRDefault="00B13426" w:rsidP="00B13426">
            <w:r>
              <w:t>Accidents are reported and filed.</w:t>
            </w:r>
          </w:p>
        </w:tc>
        <w:tc>
          <w:tcPr>
            <w:tcW w:w="1177" w:type="pct"/>
          </w:tcPr>
          <w:p w:rsidR="00A03806" w:rsidRDefault="00B13426" w:rsidP="00A03806">
            <w:r>
              <w:t>No.</w:t>
            </w:r>
          </w:p>
        </w:tc>
        <w:tc>
          <w:tcPr>
            <w:tcW w:w="438" w:type="pct"/>
          </w:tcPr>
          <w:p w:rsidR="00A03806" w:rsidRDefault="00A03806" w:rsidP="00A03806"/>
        </w:tc>
        <w:tc>
          <w:tcPr>
            <w:tcW w:w="440" w:type="pct"/>
          </w:tcPr>
          <w:p w:rsidR="00A03806" w:rsidRDefault="00A03806" w:rsidP="00A03806"/>
        </w:tc>
        <w:tc>
          <w:tcPr>
            <w:tcW w:w="241" w:type="pct"/>
          </w:tcPr>
          <w:p w:rsidR="00A03806" w:rsidRDefault="00A03806" w:rsidP="00A03806"/>
        </w:tc>
      </w:tr>
      <w:tr w:rsidR="004A55F6" w:rsidTr="0035182E">
        <w:tc>
          <w:tcPr>
            <w:tcW w:w="696" w:type="pct"/>
          </w:tcPr>
          <w:p w:rsidR="004A55F6" w:rsidRPr="008D5534" w:rsidRDefault="004A55F6" w:rsidP="004A55F6">
            <w:r w:rsidRPr="008D5534">
              <w:t>Risk of violence, theft or vandalism by a visitor</w:t>
            </w:r>
          </w:p>
          <w:p w:rsidR="004A55F6" w:rsidRPr="008D5534" w:rsidRDefault="004A55F6" w:rsidP="004A55F6"/>
          <w:p w:rsidR="004A55F6" w:rsidRDefault="004A55F6" w:rsidP="004A55F6"/>
        </w:tc>
        <w:tc>
          <w:tcPr>
            <w:tcW w:w="1091" w:type="pct"/>
          </w:tcPr>
          <w:p w:rsidR="004A55F6" w:rsidRPr="008D5534" w:rsidRDefault="004A55F6" w:rsidP="004A55F6">
            <w:r w:rsidRPr="008D5534">
              <w:t>Church representative present in building</w:t>
            </w:r>
            <w:r>
              <w:t xml:space="preserve"> when open to public.</w:t>
            </w:r>
          </w:p>
        </w:tc>
        <w:tc>
          <w:tcPr>
            <w:tcW w:w="917" w:type="pct"/>
          </w:tcPr>
          <w:p w:rsidR="004A55F6" w:rsidRPr="004A55F6" w:rsidRDefault="004A55F6" w:rsidP="004A55F6">
            <w:r w:rsidRPr="004A55F6">
              <w:t>We have more than one person present in the church during se</w:t>
            </w:r>
            <w:r>
              <w:t>rvices.</w:t>
            </w:r>
          </w:p>
        </w:tc>
        <w:tc>
          <w:tcPr>
            <w:tcW w:w="1177" w:type="pct"/>
          </w:tcPr>
          <w:p w:rsidR="004A55F6" w:rsidRDefault="004A55F6" w:rsidP="004A55F6">
            <w:r>
              <w:t>No.</w:t>
            </w:r>
          </w:p>
        </w:tc>
        <w:tc>
          <w:tcPr>
            <w:tcW w:w="438" w:type="pct"/>
          </w:tcPr>
          <w:p w:rsidR="004A55F6" w:rsidRDefault="004A55F6" w:rsidP="004A55F6"/>
        </w:tc>
        <w:tc>
          <w:tcPr>
            <w:tcW w:w="440" w:type="pct"/>
          </w:tcPr>
          <w:p w:rsidR="004A55F6" w:rsidRDefault="004A55F6" w:rsidP="004A55F6"/>
        </w:tc>
        <w:tc>
          <w:tcPr>
            <w:tcW w:w="241" w:type="pct"/>
          </w:tcPr>
          <w:p w:rsidR="004A55F6" w:rsidRDefault="004A55F6" w:rsidP="004A55F6"/>
        </w:tc>
      </w:tr>
      <w:tr w:rsidR="004A55F6" w:rsidTr="0035182E">
        <w:tc>
          <w:tcPr>
            <w:tcW w:w="696" w:type="pct"/>
          </w:tcPr>
          <w:p w:rsidR="004A55F6" w:rsidRDefault="004A55F6" w:rsidP="004A55F6"/>
          <w:p w:rsidR="004A55F6" w:rsidRDefault="004A55F6" w:rsidP="004A55F6"/>
        </w:tc>
        <w:tc>
          <w:tcPr>
            <w:tcW w:w="1091" w:type="pct"/>
          </w:tcPr>
          <w:p w:rsidR="004A55F6" w:rsidRDefault="004A55F6" w:rsidP="004A55F6"/>
        </w:tc>
        <w:tc>
          <w:tcPr>
            <w:tcW w:w="917" w:type="pct"/>
          </w:tcPr>
          <w:p w:rsidR="004A55F6" w:rsidRDefault="004A55F6" w:rsidP="004A55F6">
            <w:r>
              <w:t>Visitors are never left alone in the church</w:t>
            </w:r>
          </w:p>
        </w:tc>
        <w:tc>
          <w:tcPr>
            <w:tcW w:w="1177" w:type="pct"/>
          </w:tcPr>
          <w:p w:rsidR="004A55F6" w:rsidRDefault="004A55F6" w:rsidP="004A55F6"/>
        </w:tc>
        <w:tc>
          <w:tcPr>
            <w:tcW w:w="438" w:type="pct"/>
          </w:tcPr>
          <w:p w:rsidR="004A55F6" w:rsidRDefault="004A55F6" w:rsidP="004A55F6"/>
        </w:tc>
        <w:tc>
          <w:tcPr>
            <w:tcW w:w="440" w:type="pct"/>
          </w:tcPr>
          <w:p w:rsidR="004A55F6" w:rsidRDefault="004A55F6" w:rsidP="004A55F6"/>
        </w:tc>
        <w:tc>
          <w:tcPr>
            <w:tcW w:w="241" w:type="pct"/>
          </w:tcPr>
          <w:p w:rsidR="004A55F6" w:rsidRDefault="004A55F6" w:rsidP="004A55F6"/>
        </w:tc>
      </w:tr>
      <w:tr w:rsidR="004A55F6" w:rsidTr="0035182E">
        <w:tc>
          <w:tcPr>
            <w:tcW w:w="696" w:type="pct"/>
          </w:tcPr>
          <w:p w:rsidR="004A55F6" w:rsidRDefault="004A55F6" w:rsidP="004A55F6"/>
          <w:p w:rsidR="004A55F6" w:rsidRDefault="004A55F6" w:rsidP="004A55F6"/>
        </w:tc>
        <w:tc>
          <w:tcPr>
            <w:tcW w:w="1091" w:type="pct"/>
          </w:tcPr>
          <w:p w:rsidR="004A55F6" w:rsidRDefault="004A55F6" w:rsidP="004A55F6"/>
        </w:tc>
        <w:tc>
          <w:tcPr>
            <w:tcW w:w="917" w:type="pct"/>
          </w:tcPr>
          <w:p w:rsidR="004A55F6" w:rsidRDefault="004A55F6" w:rsidP="004A55F6">
            <w:r>
              <w:t>A record is kept of who attended during each session</w:t>
            </w:r>
          </w:p>
        </w:tc>
        <w:tc>
          <w:tcPr>
            <w:tcW w:w="1177" w:type="pct"/>
          </w:tcPr>
          <w:p w:rsidR="004A55F6" w:rsidRDefault="004A55F6" w:rsidP="004A55F6"/>
        </w:tc>
        <w:tc>
          <w:tcPr>
            <w:tcW w:w="438" w:type="pct"/>
          </w:tcPr>
          <w:p w:rsidR="004A55F6" w:rsidRDefault="004A55F6" w:rsidP="004A55F6"/>
        </w:tc>
        <w:tc>
          <w:tcPr>
            <w:tcW w:w="440" w:type="pct"/>
          </w:tcPr>
          <w:p w:rsidR="004A55F6" w:rsidRDefault="004A55F6" w:rsidP="004A55F6"/>
        </w:tc>
        <w:tc>
          <w:tcPr>
            <w:tcW w:w="241" w:type="pct"/>
          </w:tcPr>
          <w:p w:rsidR="004A55F6" w:rsidRDefault="004A55F6" w:rsidP="004A55F6"/>
        </w:tc>
      </w:tr>
      <w:tr w:rsidR="004A55F6" w:rsidTr="0035182E">
        <w:tc>
          <w:tcPr>
            <w:tcW w:w="696" w:type="pct"/>
          </w:tcPr>
          <w:p w:rsidR="004A55F6" w:rsidRDefault="004A55F6" w:rsidP="004A55F6"/>
          <w:p w:rsidR="004A55F6" w:rsidRDefault="004A55F6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>
            <w:r>
              <w:t>Unaccompanied exit from the premises.</w:t>
            </w:r>
          </w:p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>
            <w:r>
              <w:t>Risk of children being photographed without permission.</w:t>
            </w:r>
          </w:p>
        </w:tc>
        <w:tc>
          <w:tcPr>
            <w:tcW w:w="1091" w:type="pct"/>
          </w:tcPr>
          <w:p w:rsidR="004A55F6" w:rsidRDefault="004A55F6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>
            <w:r>
              <w:t>A child being able to leave the building unaccompanied where they might be at risk – e.g. busy road nearby.</w:t>
            </w:r>
          </w:p>
          <w:p w:rsidR="00FE1A2A" w:rsidRDefault="00FE1A2A" w:rsidP="004A55F6"/>
          <w:p w:rsidR="00FE1A2A" w:rsidRDefault="00FE1A2A" w:rsidP="004A55F6"/>
          <w:p w:rsidR="00FE1A2A" w:rsidRDefault="00FE1A2A" w:rsidP="004A55F6">
            <w:r>
              <w:t>Risk to children and their mothers from e.g violent ex partners discovering their whereabouts, or misuse of photographs of children shared on social media.</w:t>
            </w:r>
          </w:p>
        </w:tc>
        <w:tc>
          <w:tcPr>
            <w:tcW w:w="917" w:type="pct"/>
          </w:tcPr>
          <w:p w:rsidR="004A55F6" w:rsidRPr="00003EC3" w:rsidRDefault="004A55F6" w:rsidP="004A55F6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003EC3">
              <w:rPr>
                <w:rFonts w:ascii="Arial" w:hAnsi="Arial" w:cs="Arial"/>
                <w:iCs/>
                <w:sz w:val="18"/>
                <w:szCs w:val="18"/>
              </w:rPr>
              <w:t>A mobile phone is alwa</w:t>
            </w:r>
            <w:r>
              <w:rPr>
                <w:rFonts w:ascii="Arial" w:hAnsi="Arial" w:cs="Arial"/>
                <w:iCs/>
                <w:sz w:val="18"/>
                <w:szCs w:val="18"/>
              </w:rPr>
              <w:t>ys available as is  the land line</w:t>
            </w:r>
            <w:r w:rsidRPr="00003EC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in </w:t>
            </w:r>
            <w:r w:rsidRPr="00003EC3">
              <w:rPr>
                <w:rFonts w:ascii="Arial" w:hAnsi="Arial" w:cs="Arial"/>
                <w:iCs/>
                <w:sz w:val="18"/>
                <w:szCs w:val="18"/>
              </w:rPr>
              <w:t>two separate vestries.</w:t>
            </w:r>
          </w:p>
          <w:p w:rsidR="004A55F6" w:rsidRDefault="004A55F6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>
            <w:r>
              <w:t>A churchwarden is stationed at the back of the church next to the doorway during ceremonies.</w:t>
            </w:r>
          </w:p>
          <w:p w:rsidR="00FE1A2A" w:rsidRDefault="00FE1A2A" w:rsidP="004A55F6"/>
          <w:p w:rsidR="00FE1A2A" w:rsidRDefault="00FE1A2A" w:rsidP="004A55F6"/>
          <w:p w:rsidR="00FE1A2A" w:rsidRDefault="000256BB" w:rsidP="004A55F6">
            <w:r>
              <w:t>We only allow the official wedding photographer to take pictures during ceremonies. Parents/ guardians are responsible for monitoring photos taken informally after the ceremony.</w:t>
            </w:r>
          </w:p>
          <w:p w:rsidR="00FE1A2A" w:rsidRDefault="00FE1A2A" w:rsidP="004A55F6"/>
          <w:p w:rsidR="00FE1A2A" w:rsidRDefault="00FE1A2A" w:rsidP="004A55F6"/>
        </w:tc>
        <w:tc>
          <w:tcPr>
            <w:tcW w:w="1177" w:type="pct"/>
          </w:tcPr>
          <w:p w:rsidR="004A55F6" w:rsidRDefault="004A55F6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/>
          <w:p w:rsidR="00FE1A2A" w:rsidRDefault="00FE1A2A" w:rsidP="004A55F6">
            <w:r>
              <w:t>No.</w:t>
            </w:r>
          </w:p>
        </w:tc>
        <w:tc>
          <w:tcPr>
            <w:tcW w:w="438" w:type="pct"/>
          </w:tcPr>
          <w:p w:rsidR="004A55F6" w:rsidRDefault="004A55F6" w:rsidP="004A55F6"/>
        </w:tc>
        <w:tc>
          <w:tcPr>
            <w:tcW w:w="440" w:type="pct"/>
          </w:tcPr>
          <w:p w:rsidR="004A55F6" w:rsidRDefault="004A55F6" w:rsidP="004A55F6"/>
        </w:tc>
        <w:tc>
          <w:tcPr>
            <w:tcW w:w="241" w:type="pct"/>
          </w:tcPr>
          <w:p w:rsidR="004A55F6" w:rsidRDefault="004A55F6" w:rsidP="004A55F6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BFA" w:rsidRDefault="00081BFA" w:rsidP="00D66217">
      <w:r>
        <w:separator/>
      </w:r>
    </w:p>
  </w:endnote>
  <w:endnote w:type="continuationSeparator" w:id="1">
    <w:p w:rsidR="00081BFA" w:rsidRDefault="00081BFA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BFA" w:rsidRDefault="00081BFA" w:rsidP="00D66217">
      <w:r>
        <w:separator/>
      </w:r>
    </w:p>
  </w:footnote>
  <w:footnote w:type="continuationSeparator" w:id="1">
    <w:p w:rsidR="00081BFA" w:rsidRDefault="00081BFA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</w:t>
    </w:r>
    <w:r w:rsidR="00DD7F7F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DD7F7F">
      <w:rPr>
        <w:rFonts w:asciiTheme="minorHAnsi" w:hAnsiTheme="minorHAnsi"/>
        <w:b/>
        <w:sz w:val="24"/>
      </w:rPr>
      <w:t xml:space="preserve"> Weddings and Funerals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DD7F7F">
      <w:rPr>
        <w:rFonts w:asciiTheme="minorHAnsi" w:hAnsiTheme="minorHAnsi"/>
        <w:b/>
        <w:sz w:val="24"/>
      </w:rPr>
      <w:t xml:space="preserve"> 28/12/21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DD7F7F">
      <w:rPr>
        <w:rFonts w:asciiTheme="minorHAnsi" w:hAnsiTheme="minorHAnsi"/>
        <w:b/>
        <w:sz w:val="24"/>
      </w:rPr>
      <w:t>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 w:rsidR="00DD7F7F">
      <w:rPr>
        <w:rFonts w:asciiTheme="minorHAnsi" w:hAnsiTheme="minorHAnsi"/>
        <w:b/>
        <w:sz w:val="24"/>
      </w:rPr>
      <w:t>Annual</w:t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DD7F7F">
      <w:rPr>
        <w:rFonts w:asciiTheme="minorHAnsi" w:hAnsiTheme="minorHAnsi"/>
        <w:b/>
        <w:sz w:val="24"/>
      </w:rPr>
      <w:t xml:space="preserve"> Rev. I Hennebry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DD7F7F">
      <w:rPr>
        <w:rFonts w:asciiTheme="minorHAnsi" w:hAnsiTheme="minorHAnsi"/>
        <w:b/>
        <w:sz w:val="24"/>
      </w:rPr>
      <w:t xml:space="preserve"> December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256BB"/>
    <w:rsid w:val="00052AAA"/>
    <w:rsid w:val="0006011F"/>
    <w:rsid w:val="00081BFA"/>
    <w:rsid w:val="000D46D4"/>
    <w:rsid w:val="00152515"/>
    <w:rsid w:val="00196BFE"/>
    <w:rsid w:val="001A10A2"/>
    <w:rsid w:val="001E0131"/>
    <w:rsid w:val="0023396A"/>
    <w:rsid w:val="002510DC"/>
    <w:rsid w:val="00282519"/>
    <w:rsid w:val="0028554A"/>
    <w:rsid w:val="002B0DB6"/>
    <w:rsid w:val="002D07AA"/>
    <w:rsid w:val="002F2609"/>
    <w:rsid w:val="0035182E"/>
    <w:rsid w:val="003D1EED"/>
    <w:rsid w:val="00416AD2"/>
    <w:rsid w:val="00422DD5"/>
    <w:rsid w:val="00431FAE"/>
    <w:rsid w:val="004A55F6"/>
    <w:rsid w:val="004A591E"/>
    <w:rsid w:val="004B2E8B"/>
    <w:rsid w:val="004B3EAA"/>
    <w:rsid w:val="00515646"/>
    <w:rsid w:val="00517536"/>
    <w:rsid w:val="005838AB"/>
    <w:rsid w:val="005A40B1"/>
    <w:rsid w:val="005B70D8"/>
    <w:rsid w:val="005D2EC0"/>
    <w:rsid w:val="005E493B"/>
    <w:rsid w:val="005E521C"/>
    <w:rsid w:val="005F71F7"/>
    <w:rsid w:val="00663AFF"/>
    <w:rsid w:val="006A7AE7"/>
    <w:rsid w:val="006E4865"/>
    <w:rsid w:val="007276EE"/>
    <w:rsid w:val="007E76C6"/>
    <w:rsid w:val="00825AA1"/>
    <w:rsid w:val="00827853"/>
    <w:rsid w:val="00862C2D"/>
    <w:rsid w:val="00893BF1"/>
    <w:rsid w:val="00894862"/>
    <w:rsid w:val="008A19BF"/>
    <w:rsid w:val="008B77DA"/>
    <w:rsid w:val="008D5534"/>
    <w:rsid w:val="009E3AF2"/>
    <w:rsid w:val="009F33D8"/>
    <w:rsid w:val="00A03806"/>
    <w:rsid w:val="00A04CC4"/>
    <w:rsid w:val="00A5522D"/>
    <w:rsid w:val="00AB4CDE"/>
    <w:rsid w:val="00AC12D5"/>
    <w:rsid w:val="00AC18E6"/>
    <w:rsid w:val="00AD5D3E"/>
    <w:rsid w:val="00B13426"/>
    <w:rsid w:val="00BB35D7"/>
    <w:rsid w:val="00C56DF7"/>
    <w:rsid w:val="00C637A1"/>
    <w:rsid w:val="00C6500D"/>
    <w:rsid w:val="00CC2EA1"/>
    <w:rsid w:val="00CD56B2"/>
    <w:rsid w:val="00D52AE2"/>
    <w:rsid w:val="00D66217"/>
    <w:rsid w:val="00D97035"/>
    <w:rsid w:val="00DA18F4"/>
    <w:rsid w:val="00DD7F7F"/>
    <w:rsid w:val="00DE5C02"/>
    <w:rsid w:val="00E07F73"/>
    <w:rsid w:val="00E86654"/>
    <w:rsid w:val="00EA4C6C"/>
    <w:rsid w:val="00EF3217"/>
    <w:rsid w:val="00F074C7"/>
    <w:rsid w:val="00F80015"/>
    <w:rsid w:val="00FE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55F6"/>
    <w:rPr>
      <w:rFonts w:ascii="Calibri" w:eastAsiaTheme="minorEastAsia" w:hAnsi="Calibri" w:cs="Calibri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11</cp:revision>
  <cp:lastPrinted>2021-10-31T11:24:00Z</cp:lastPrinted>
  <dcterms:created xsi:type="dcterms:W3CDTF">2021-12-28T18:52:00Z</dcterms:created>
  <dcterms:modified xsi:type="dcterms:W3CDTF">2022-02-07T20:04:00Z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